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F75AEA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D76703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D7670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27.05.2020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B23C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67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ED1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670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170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10279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</w:tcPr>
          <w:p w:rsidR="00A50F60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AE4B62">
              <w:rPr>
                <w:b/>
                <w:bCs/>
                <w:sz w:val="28"/>
                <w:szCs w:val="28"/>
              </w:rPr>
              <w:t xml:space="preserve">     </w:t>
            </w:r>
            <w:r w:rsidR="00A50F60">
              <w:rPr>
                <w:b/>
                <w:bCs/>
                <w:sz w:val="28"/>
                <w:szCs w:val="28"/>
              </w:rPr>
              <w:t>О внесении изменени</w:t>
            </w:r>
            <w:r w:rsidR="00B23C00">
              <w:rPr>
                <w:b/>
                <w:bCs/>
                <w:sz w:val="28"/>
                <w:szCs w:val="28"/>
              </w:rPr>
              <w:t>я</w:t>
            </w:r>
            <w:r w:rsidR="00A50F60">
              <w:rPr>
                <w:b/>
                <w:bCs/>
                <w:sz w:val="28"/>
                <w:szCs w:val="28"/>
              </w:rPr>
              <w:t xml:space="preserve"> в постановление администрации Тужинского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A50F60">
              <w:rPr>
                <w:b/>
                <w:bCs/>
                <w:sz w:val="28"/>
                <w:szCs w:val="28"/>
              </w:rPr>
              <w:t xml:space="preserve">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B23C00">
              <w:rPr>
                <w:b/>
                <w:bCs/>
                <w:sz w:val="28"/>
                <w:szCs w:val="28"/>
              </w:rPr>
              <w:t>0</w:t>
            </w:r>
            <w:r w:rsidR="000B32ED">
              <w:rPr>
                <w:b/>
                <w:bCs/>
                <w:sz w:val="28"/>
                <w:szCs w:val="28"/>
              </w:rPr>
              <w:t>.</w:t>
            </w:r>
            <w:r w:rsidR="00B23C00">
              <w:rPr>
                <w:b/>
                <w:bCs/>
                <w:sz w:val="28"/>
                <w:szCs w:val="28"/>
              </w:rPr>
              <w:t>07</w:t>
            </w:r>
            <w:r w:rsidR="000B32ED">
              <w:rPr>
                <w:b/>
                <w:bCs/>
                <w:sz w:val="28"/>
                <w:szCs w:val="28"/>
              </w:rPr>
              <w:t>.201</w:t>
            </w:r>
            <w:r w:rsidR="00B23C00">
              <w:rPr>
                <w:b/>
                <w:bCs/>
                <w:sz w:val="28"/>
                <w:szCs w:val="28"/>
              </w:rPr>
              <w:t>7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E61827">
              <w:rPr>
                <w:b/>
                <w:bCs/>
                <w:sz w:val="28"/>
                <w:szCs w:val="28"/>
              </w:rPr>
              <w:t xml:space="preserve"> </w:t>
            </w:r>
            <w:r w:rsidR="00B23C00">
              <w:rPr>
                <w:b/>
                <w:bCs/>
                <w:sz w:val="28"/>
                <w:szCs w:val="28"/>
              </w:rPr>
              <w:t>265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A50F60" w:rsidRPr="009309EA" w:rsidRDefault="00E6629F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23C00">
              <w:rPr>
                <w:sz w:val="28"/>
                <w:szCs w:val="28"/>
              </w:rPr>
              <w:t>а основании</w:t>
            </w:r>
            <w:r w:rsidR="00A50F60">
              <w:rPr>
                <w:sz w:val="28"/>
                <w:szCs w:val="28"/>
              </w:rPr>
              <w:t xml:space="preserve"> постановлени</w:t>
            </w:r>
            <w:r w:rsidR="00B23C00">
              <w:rPr>
                <w:sz w:val="28"/>
                <w:szCs w:val="28"/>
              </w:rPr>
              <w:t>я</w:t>
            </w:r>
            <w:r w:rsidR="00A50F60">
              <w:rPr>
                <w:sz w:val="28"/>
                <w:szCs w:val="28"/>
              </w:rPr>
              <w:t xml:space="preserve"> администрации Тужинского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89 «О разработке, реализации</w:t>
            </w:r>
            <w:r w:rsidR="0063139D">
              <w:rPr>
                <w:sz w:val="28"/>
                <w:szCs w:val="28"/>
              </w:rPr>
              <w:t xml:space="preserve">          </w:t>
            </w:r>
            <w:r w:rsidR="00A50F60">
              <w:rPr>
                <w:sz w:val="28"/>
                <w:szCs w:val="28"/>
              </w:rPr>
              <w:t xml:space="preserve">и оценке эффективности реализации муниципальных программ Тужинского муниципального района» </w:t>
            </w:r>
            <w:r w:rsidR="00A50F60"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7A4BE0" w:rsidRPr="009309EA" w:rsidRDefault="007A4BE0" w:rsidP="00BE781C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Внести изменени</w:t>
            </w:r>
            <w:r w:rsidR="00B23C0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 </w:t>
            </w:r>
            <w:r w:rsidR="00B23C00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9309EA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 w:rsidR="00C07D00">
              <w:rPr>
                <w:sz w:val="28"/>
                <w:szCs w:val="28"/>
              </w:rPr>
              <w:t>а</w:t>
            </w:r>
            <w:r w:rsidR="00E61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</w:t>
            </w:r>
            <w:r w:rsidR="00B23C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B23C0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.201</w:t>
            </w:r>
            <w:r w:rsidR="00B23C0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№ </w:t>
            </w:r>
            <w:r w:rsidR="00B23C00">
              <w:rPr>
                <w:sz w:val="28"/>
                <w:szCs w:val="28"/>
              </w:rPr>
              <w:t>265</w:t>
            </w:r>
            <w:r>
              <w:rPr>
                <w:sz w:val="28"/>
                <w:szCs w:val="28"/>
              </w:rPr>
              <w:t xml:space="preserve"> «Об утверждении </w:t>
            </w:r>
            <w:r w:rsidR="00B23C00">
              <w:rPr>
                <w:sz w:val="28"/>
                <w:szCs w:val="28"/>
              </w:rPr>
              <w:t xml:space="preserve">перечня </w:t>
            </w:r>
            <w:r>
              <w:rPr>
                <w:sz w:val="28"/>
                <w:szCs w:val="28"/>
              </w:rPr>
              <w:t>муниципальных программ Тужинского муниципального района</w:t>
            </w:r>
            <w:r w:rsidR="00B23C00">
              <w:rPr>
                <w:sz w:val="28"/>
                <w:szCs w:val="28"/>
              </w:rPr>
              <w:t>, предлагаемых к реализации в плановом периоде</w:t>
            </w:r>
            <w:r>
              <w:rPr>
                <w:sz w:val="28"/>
                <w:szCs w:val="28"/>
              </w:rPr>
              <w:t xml:space="preserve"> 20</w:t>
            </w:r>
            <w:r w:rsidR="00B23C00">
              <w:rPr>
                <w:sz w:val="28"/>
                <w:szCs w:val="28"/>
              </w:rPr>
              <w:t>20-2025</w:t>
            </w:r>
            <w:r>
              <w:rPr>
                <w:sz w:val="28"/>
                <w:szCs w:val="28"/>
              </w:rPr>
              <w:t xml:space="preserve"> год</w:t>
            </w:r>
            <w:r w:rsidR="00B23C00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»</w:t>
            </w:r>
            <w:r w:rsidR="00B23C00">
              <w:rPr>
                <w:sz w:val="28"/>
                <w:szCs w:val="28"/>
              </w:rPr>
              <w:t xml:space="preserve">, утвердив Перечень муниципальных программ Тужинского муниципального района </w:t>
            </w:r>
            <w:r w:rsidR="0063139D">
              <w:rPr>
                <w:sz w:val="28"/>
                <w:szCs w:val="28"/>
              </w:rPr>
              <w:t xml:space="preserve">    </w:t>
            </w:r>
            <w:r w:rsidR="00B23C00">
              <w:rPr>
                <w:sz w:val="28"/>
                <w:szCs w:val="28"/>
              </w:rPr>
              <w:t>в новой редакции</w:t>
            </w:r>
            <w:r>
              <w:rPr>
                <w:sz w:val="28"/>
                <w:szCs w:val="28"/>
              </w:rPr>
              <w:t xml:space="preserve"> согласно приложению.</w:t>
            </w:r>
          </w:p>
          <w:p w:rsidR="007A4BE0" w:rsidRPr="009309EA" w:rsidRDefault="007A4BE0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0D0744">
              <w:rPr>
                <w:color w:val="000000"/>
                <w:sz w:val="28"/>
                <w:szCs w:val="28"/>
              </w:rPr>
              <w:br/>
            </w:r>
            <w:r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B440E8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B440E8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055474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A06D29">
              <w:rPr>
                <w:sz w:val="28"/>
                <w:szCs w:val="28"/>
              </w:rPr>
              <w:t>ипального района</w:t>
            </w:r>
            <w:r w:rsidR="00A06D29">
              <w:rPr>
                <w:sz w:val="28"/>
                <w:szCs w:val="28"/>
              </w:rPr>
              <w:tab/>
              <w:t xml:space="preserve">  </w:t>
            </w:r>
            <w:r w:rsidR="00ED1948">
              <w:rPr>
                <w:sz w:val="28"/>
                <w:szCs w:val="28"/>
              </w:rPr>
              <w:t xml:space="preserve"> </w:t>
            </w:r>
            <w:r w:rsidR="0047643D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r w:rsidR="0047643D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244749">
        <w:tc>
          <w:tcPr>
            <w:tcW w:w="10846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3"/>
          </w:tcPr>
          <w:p w:rsidR="00A50F60" w:rsidRDefault="00A50F60" w:rsidP="00E6629F">
            <w:pPr>
              <w:tabs>
                <w:tab w:val="left" w:pos="8311"/>
              </w:tabs>
              <w:autoSpaceDE w:val="0"/>
              <w:snapToGrid w:val="0"/>
              <w:ind w:left="815" w:hanging="532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FB6E29" w:rsidRDefault="00A50F60" w:rsidP="00852D7E">
      <w:pPr>
        <w:autoSpaceDE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52D7E">
        <w:rPr>
          <w:b/>
          <w:bCs/>
          <w:sz w:val="24"/>
          <w:szCs w:val="24"/>
        </w:rPr>
        <w:t xml:space="preserve">               </w:t>
      </w:r>
      <w:r w:rsidR="00FB6E29">
        <w:rPr>
          <w:b/>
          <w:bCs/>
          <w:sz w:val="24"/>
          <w:szCs w:val="24"/>
        </w:rPr>
        <w:t xml:space="preserve">                                    </w:t>
      </w:r>
      <w:r w:rsidR="00FB6E29" w:rsidRPr="00FB6E29">
        <w:rPr>
          <w:bCs/>
          <w:sz w:val="24"/>
          <w:szCs w:val="24"/>
        </w:rPr>
        <w:t>Приложение</w:t>
      </w:r>
    </w:p>
    <w:p w:rsidR="00FB6E29" w:rsidRPr="00FB6E29" w:rsidRDefault="00852D7E" w:rsidP="00852D7E">
      <w:pPr>
        <w:autoSpaceDE w:val="0"/>
        <w:jc w:val="center"/>
        <w:rPr>
          <w:bCs/>
          <w:sz w:val="24"/>
          <w:szCs w:val="24"/>
        </w:rPr>
      </w:pPr>
      <w:r w:rsidRPr="00FB6E29">
        <w:rPr>
          <w:bCs/>
          <w:sz w:val="24"/>
          <w:szCs w:val="24"/>
        </w:rPr>
        <w:t xml:space="preserve">    </w:t>
      </w:r>
      <w:r w:rsidR="00FB6E29" w:rsidRPr="00FB6E29">
        <w:rPr>
          <w:bCs/>
          <w:sz w:val="24"/>
          <w:szCs w:val="24"/>
        </w:rPr>
        <w:t xml:space="preserve">                                   </w:t>
      </w:r>
    </w:p>
    <w:p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УТВЕРЖДЕН</w:t>
      </w:r>
    </w:p>
    <w:p w:rsidR="00FB6E29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постановлением администрации</w:t>
      </w:r>
    </w:p>
    <w:p w:rsidR="00852D7E" w:rsidRPr="00852D7E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  <w:t xml:space="preserve">                                                                              </w:t>
      </w:r>
      <w:r w:rsidR="00FB6E29">
        <w:rPr>
          <w:sz w:val="24"/>
          <w:szCs w:val="24"/>
        </w:rPr>
        <w:t xml:space="preserve">                            </w:t>
      </w:r>
      <w:r w:rsidRPr="00852D7E">
        <w:rPr>
          <w:sz w:val="24"/>
          <w:szCs w:val="24"/>
        </w:rPr>
        <w:t>Тужинского муниципального района</w:t>
      </w:r>
    </w:p>
    <w:p w:rsidR="00852D7E" w:rsidRPr="00852D7E" w:rsidRDefault="00852D7E" w:rsidP="009C0CF8">
      <w:pPr>
        <w:autoSpaceDE w:val="0"/>
        <w:spacing w:after="72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FB6E29">
        <w:rPr>
          <w:sz w:val="24"/>
          <w:szCs w:val="24"/>
        </w:rPr>
        <w:t xml:space="preserve">             </w:t>
      </w:r>
      <w:r w:rsidR="00ED1948">
        <w:rPr>
          <w:sz w:val="24"/>
          <w:szCs w:val="24"/>
        </w:rPr>
        <w:t xml:space="preserve">             </w:t>
      </w:r>
      <w:r w:rsidR="00A83D1F">
        <w:rPr>
          <w:sz w:val="24"/>
          <w:szCs w:val="24"/>
        </w:rPr>
        <w:t xml:space="preserve">         </w:t>
      </w:r>
      <w:r w:rsidRPr="00852D7E">
        <w:rPr>
          <w:sz w:val="24"/>
          <w:szCs w:val="24"/>
        </w:rPr>
        <w:t xml:space="preserve">от </w:t>
      </w:r>
      <w:r w:rsidR="00A83D1F">
        <w:rPr>
          <w:sz w:val="24"/>
          <w:szCs w:val="24"/>
        </w:rPr>
        <w:t>27.05.2020</w:t>
      </w:r>
      <w:r w:rsidRPr="00852D7E">
        <w:rPr>
          <w:sz w:val="24"/>
          <w:szCs w:val="24"/>
        </w:rPr>
        <w:t xml:space="preserve"> №</w:t>
      </w:r>
      <w:r w:rsidR="00A83D1F">
        <w:rPr>
          <w:sz w:val="24"/>
          <w:szCs w:val="24"/>
        </w:rPr>
        <w:t xml:space="preserve"> 170</w:t>
      </w:r>
      <w:r w:rsidRPr="00852D7E">
        <w:rPr>
          <w:sz w:val="24"/>
          <w:szCs w:val="24"/>
        </w:rPr>
        <w:t xml:space="preserve"> </w:t>
      </w:r>
    </w:p>
    <w:p w:rsidR="009C0CF8" w:rsidRPr="009C0CF8" w:rsidRDefault="009C0CF8" w:rsidP="00852D7E">
      <w:pPr>
        <w:autoSpaceDE w:val="0"/>
        <w:jc w:val="center"/>
        <w:rPr>
          <w:b/>
          <w:sz w:val="28"/>
          <w:szCs w:val="28"/>
        </w:rPr>
      </w:pPr>
      <w:r w:rsidRPr="009C0CF8">
        <w:rPr>
          <w:b/>
          <w:sz w:val="28"/>
          <w:szCs w:val="28"/>
        </w:rPr>
        <w:t>ПЕРЕЧЕНЬ</w:t>
      </w:r>
    </w:p>
    <w:p w:rsidR="00852D7E" w:rsidRPr="009C0CF8" w:rsidRDefault="00852D7E" w:rsidP="00852D7E">
      <w:pPr>
        <w:autoSpaceDE w:val="0"/>
        <w:jc w:val="center"/>
        <w:rPr>
          <w:b/>
          <w:sz w:val="28"/>
          <w:szCs w:val="28"/>
        </w:rPr>
      </w:pPr>
      <w:r w:rsidRPr="009C0CF8">
        <w:rPr>
          <w:b/>
          <w:sz w:val="28"/>
          <w:szCs w:val="28"/>
        </w:rPr>
        <w:t xml:space="preserve">муниципальных программ Тужинского муниципального района, предлагаемых к реализации </w:t>
      </w:r>
    </w:p>
    <w:p w:rsidR="00852D7E" w:rsidRDefault="00852D7E" w:rsidP="00852D7E">
      <w:pPr>
        <w:autoSpaceDE w:val="0"/>
        <w:jc w:val="center"/>
        <w:rPr>
          <w:sz w:val="28"/>
          <w:szCs w:val="28"/>
        </w:rPr>
      </w:pPr>
      <w:r w:rsidRPr="009C0CF8">
        <w:rPr>
          <w:b/>
          <w:sz w:val="28"/>
          <w:szCs w:val="28"/>
        </w:rPr>
        <w:t>в плановом периоде 2020-2025 годов</w:t>
      </w:r>
    </w:p>
    <w:p w:rsidR="00852D7E" w:rsidRDefault="00852D7E" w:rsidP="00852D7E">
      <w:pPr>
        <w:autoSpaceDE w:val="0"/>
        <w:jc w:val="center"/>
        <w:rPr>
          <w:sz w:val="28"/>
          <w:szCs w:val="28"/>
        </w:rPr>
      </w:pPr>
    </w:p>
    <w:tbl>
      <w:tblPr>
        <w:tblW w:w="14742" w:type="dxa"/>
        <w:tblInd w:w="534" w:type="dxa"/>
        <w:tblLayout w:type="fixed"/>
        <w:tblLook w:val="0000"/>
      </w:tblPr>
      <w:tblGrid>
        <w:gridCol w:w="567"/>
        <w:gridCol w:w="3761"/>
        <w:gridCol w:w="3294"/>
        <w:gridCol w:w="7120"/>
      </w:tblGrid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№</w:t>
            </w:r>
          </w:p>
          <w:p w:rsidR="00852D7E" w:rsidRPr="00852D7E" w:rsidRDefault="00852D7E" w:rsidP="00FB6E29">
            <w:pPr>
              <w:autoSpaceDE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п/п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«Развитие образования»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095FC0">
            <w:pPr>
              <w:snapToGrid w:val="0"/>
              <w:rPr>
                <w:sz w:val="24"/>
                <w:szCs w:val="24"/>
              </w:rPr>
            </w:pPr>
            <w:r w:rsidRPr="00852D7E">
              <w:rPr>
                <w:bCs/>
                <w:sz w:val="24"/>
                <w:szCs w:val="24"/>
              </w:rPr>
              <w:t>МКУ «Управление образования администрации Тужинского  муниципального района»</w:t>
            </w:r>
          </w:p>
          <w:p w:rsidR="00852D7E" w:rsidRPr="00852D7E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852D7E" w:rsidRDefault="00852D7E" w:rsidP="00FB6E29">
            <w:pPr>
              <w:snapToGrid w:val="0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системы дошкольного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системы общего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 системы дополнительного образования детей и молодежи;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системы работы с талантливыми детьми и подростками;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проведение детской оздоровительной кампании (лагеря);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кадрового потенциала системы образования (повышение квалификации);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реализация мер социальной поддержки для приёмных семей и для детей, воспитывающихся в семьях опекунов (попечителей);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осуществление качественного бюджетного и налогового учёта и отчётности и  операций текущей деятельности в подведомственных учреждениях и управлении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организация и проведение мероприятий информационно – методической службой управления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предоставление компенсации в размере 100 процентов расходов на оплату жилищно - коммунальных услуг педагогическим работникам в образовательных учреждениях Тужинского района;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предоставление жилья детям - сиротам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местного самоуправления»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Управление делами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ind w:firstLine="34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совершенствование  организации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совершенствование законодательной базы местного самоуправления и развитие муниципального нормотворчества;</w:t>
            </w:r>
          </w:p>
          <w:p w:rsidR="00852D7E" w:rsidRPr="00B96E2F" w:rsidRDefault="00852D7E" w:rsidP="00FB6E29">
            <w:pPr>
              <w:autoSpaceDE w:val="0"/>
              <w:ind w:firstLine="34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укрепление финансово-экономической основы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эффективности деятельности органов местного самоуправления, улучшение качества и доступности оказываемых ими услуг;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доверия населения к местной власти, обеспечение открытости и доступности органов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317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муниципальной службы и повышение кадрового потенциала органов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механизмов участия населения в осуществлении местного самоуправления и активизация самоорганизации граждан.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культуры»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МКУ «Отдел культуры</w:t>
            </w:r>
            <w:r w:rsidR="00095FC0">
              <w:rPr>
                <w:sz w:val="24"/>
                <w:szCs w:val="24"/>
              </w:rPr>
              <w:t xml:space="preserve">, спорта и молодежной политики </w:t>
            </w: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района»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сохранение культурного и исторического наследия района;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улучшения доступа гражданам района к информации и знаниям;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организации культурно-массового досуга населения района.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«Обеспечение безопасности и жизнедеятельности населения»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ED1948" w:rsidP="00095FC0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="00852D7E" w:rsidRPr="00B96E2F">
              <w:rPr>
                <w:bCs/>
                <w:sz w:val="24"/>
                <w:szCs w:val="24"/>
              </w:rPr>
              <w:t>дминистрации Тужинского  муниципального района</w:t>
            </w:r>
            <w:r>
              <w:rPr>
                <w:bCs/>
                <w:sz w:val="24"/>
                <w:szCs w:val="24"/>
              </w:rPr>
              <w:t xml:space="preserve"> Кировской области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профилактика правонарушений и преступлений в районе;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противодействие немедицинскому потреблению наркотических средств и их незаконному обороту;</w:t>
            </w:r>
          </w:p>
          <w:p w:rsidR="00852D7E" w:rsidRPr="00B96E2F" w:rsidRDefault="00852D7E" w:rsidP="00FB6E29">
            <w:pPr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пожарной безопасности;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общественной и личной безопасности граждан на территории района.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МКУ финансовое управление 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организация бюджетного процесса;</w:t>
            </w:r>
          </w:p>
          <w:p w:rsidR="00852D7E" w:rsidRPr="00B96E2F" w:rsidRDefault="00852D7E" w:rsidP="00FB6E29">
            <w:pPr>
              <w:widowControl w:val="0"/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сбалансированности и устойчивости бюджетной системы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агропромышленного комплекса»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Сектор сельского хозяйства администрации 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воспроизводство и повышение эффективности использования  земель сельскохозяйственного назначения, увеличение доли фактически используемой пашни в общей площади пашни района.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создание условий для развития отраслей растениеводства и </w:t>
            </w:r>
            <w:r w:rsidRPr="00B96E2F">
              <w:rPr>
                <w:sz w:val="24"/>
                <w:szCs w:val="24"/>
              </w:rPr>
              <w:lastRenderedPageBreak/>
              <w:t>животноводства, увеличение производства основных видов сельскохозяйственной продукции, формирование молочного и мясного скотоводства.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содействие технической и технологической модернизации  сельского хозяйства, строительство и реконструкция производственных объектов, обновление парка сельскохозяйственной техники.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концентрация земельных участков  из земель сельскохозяйственного назначения в счет невостребованных земельных долей  в собственности  поселений и обеспечение эффективного управления  земельными участками, поступившими в  муниципальную собственность.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привлечение инвесторов в сельскохозяйственное производство, финансовое оздоровление и реорганизация убыточных сельхозпредприятий, увеличение удельного веса прибыльных хозяйств в общем  числе.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кадрового потенциала АПК района, способного обеспечить эффективное функционирование отрасли в современных условиях.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доступности кредитов и займов для сельскохозяйственных предприятий, крестьянских (фермерских) хозяйств, организаций /потребительской кооперации и граждан, ведущих личные подсобные хозяйства.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предпосылок устойчивого развития малых форм хозяйствования на селе, личных подсобных хозяйств, содействие развитию сельскохозяйственного и несельскохозяйственного малого бизнеса, повышение занятости и уровня жизни сельского населения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«Охрана окружающей среды и экологическое воспитание»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улучшение экологической обстановки в районе;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конституционных прав граждан на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благоприятную окружающую среду,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предотвращение и ликвидация вредного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воздействия отходов производства и потребления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на окружающую среду и здоровье населения, а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также максимальное вовлечение отходов в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хозяйственный оборот, обеспечение утилизации и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максимально безопасного размещения отходов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производства и потребления;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приведение действующих свалок ТБО в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соответствие с требованиями природоохранного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законодательства;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ликвидация несанкционированных свалок;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получение лицензии МУП «Коммунальщик» на работу с ТБО.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архивного дела»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Управление делами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безопасности и сохранности архивных документов;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пополнение архивного фонда согласно списку учреждений района;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своевременный прием документов учреждений, ликвидированных предприятий и предприятий - банкротов;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качественное и своевременное исполнение социально-правовых запросов граждан, учреждений, организаций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«Управление муниципальным имуществом»  на 2020-2025 годы.</w:t>
            </w:r>
          </w:p>
          <w:p w:rsidR="00852D7E" w:rsidRPr="00B96E2F" w:rsidRDefault="00852D7E" w:rsidP="00FB6E2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по экономике и прогнозированию администрации 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совершенствование системы управления муниципальными предприятиями и учреждениями, повышение эффективности использования закрепленного за ними муниципального имущества, обеспечение полноты и достоверности учета муниципального имущества района;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повышение эффективности использования отдельных объектов имущества, находящегося в муниципальной собственности муниципального образования Тужинский муниципальный район;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 увеличение поступлений в бюджет района неналоговых доходов от использования муниципального имущества;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улучшение финансово-экономических показателей деятельности муниципального унитарного предприятия района;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приватизация имущества, не требующегося для выполнения функций местного самоуправления;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развитие рынка аренды муниципального имущества, земельных участков, взыскание недоимки за аренду муниципального имущества и аренду земельных участков;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 регистрация права собственности.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«Развитие транспортной </w:t>
            </w:r>
            <w:r w:rsidRPr="00B96E2F">
              <w:rPr>
                <w:sz w:val="24"/>
                <w:szCs w:val="24"/>
              </w:rPr>
              <w:lastRenderedPageBreak/>
              <w:t>инфраструктуры»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autoSpaceDE w:val="0"/>
              <w:snapToGrid w:val="0"/>
              <w:ind w:left="0"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Развитие дорожного хозяйства: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- содержание автодорог общего пользования местного значения вне границ населенных пунктов;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паспортизация автодорог общего пользования местного значения;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ремонт автодорог общего пользования местного значения вне границ населенных пунктов;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ремонт автодорог общего пользования в границах населенных пунктов;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сохранности дорог;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приобретение весового передвижного комплекса оборудования для определения осевых нагрузок на автотранспорт;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2.Развитие автотранспорта: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финансовой устойчивости МУП «Тужинское АТП»;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3. Повышение безопасности дорожного движения: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предупреждение опасного поведения участников дорожного движения;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системы подготовки водителей транспортных средств и их допуска к участию дорожного движения;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сокращение детского дорожно- уличного травматизма.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«Поддержка и развитие малого и среднего предпринимательства»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по экономике и прогнозированию администрации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>- развитие ресурса малого предпринимательства  для обеспечения  максимально  полного  использования экономического и социального  потенциала  Тужинского района;</w:t>
            </w:r>
          </w:p>
          <w:p w:rsidR="00852D7E" w:rsidRPr="00B96E2F" w:rsidRDefault="00852D7E" w:rsidP="00FB6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>- формирование   благоприятной   правовой   среды,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стимулирующей          развитие           малого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    инфраструктуры,      обеспечивающей доступность деловых услуг для  субъектов  малого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>- развитие     механизмов      финансово-кредитной поддержки малого предпринимательства;</w:t>
            </w:r>
          </w:p>
          <w:p w:rsidR="00852D7E" w:rsidRPr="00B96E2F" w:rsidRDefault="00852D7E" w:rsidP="00FB6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социального статуса, повышение престижа и этичности поведения субъектов предпринимательской деятельности;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>- внедрение           системы            доступной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информационно-консультационной поддержки  малого и среднего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    системы     подготовки      кадров, ориентированной на  потребности  сектора  малого и среднего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создание  системы,  способствующей   продвижению продукции субъектов  малого  и среднего предпринимательства района   на   областной и     межрегиональные    рынки;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>- внедрение  отраслевого  подхода  к  поддержке  и развитию субъектов малого и среднего предпринимательства.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«Повышение эффективности реализации молодёжной политики»  на 2020 – 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095FC0" w:rsidP="00095F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852D7E" w:rsidRPr="00B96E2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культуры, спорта и молодежной политики</w:t>
            </w:r>
            <w:r w:rsidR="00852D7E" w:rsidRPr="00B96E2F">
              <w:rPr>
                <w:sz w:val="24"/>
                <w:szCs w:val="24"/>
              </w:rPr>
              <w:t xml:space="preserve"> администрации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занятости и трудоустройство молодёжи;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вовлечение молодёжи в социальную практику;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профилактика безнадзорности и правонарушений;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профилактика наркомании и экстремистских проявлений среди молодёжи;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пропаганда здорового образа жизни и профилактика асоциальных явлений в молодёжной среде;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формирование духовности, нравственности и толерантности;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формирование патриотизма молодёжи.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</w:p>
        </w:tc>
      </w:tr>
      <w:tr w:rsidR="00095FC0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FC0" w:rsidRPr="00B96E2F" w:rsidRDefault="00095FC0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FC0" w:rsidRPr="00B96E2F" w:rsidRDefault="00095FC0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физической культуры и спорта»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FC0" w:rsidRPr="00B96E2F" w:rsidRDefault="00095FC0" w:rsidP="00D76B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Pr="00B96E2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культуры, спорта и молодежной политики</w:t>
            </w:r>
            <w:r w:rsidRPr="00B96E2F">
              <w:rPr>
                <w:sz w:val="24"/>
                <w:szCs w:val="24"/>
              </w:rPr>
              <w:t xml:space="preserve"> администрации Тужинского муниципального района</w:t>
            </w:r>
          </w:p>
          <w:p w:rsidR="00095FC0" w:rsidRPr="00B96E2F" w:rsidRDefault="00095FC0" w:rsidP="00D76B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C0" w:rsidRPr="00B96E2F" w:rsidRDefault="00095FC0" w:rsidP="00FB6E29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реализации конституционного права граждан на занятие физической культурой и спортом, улучшение здоровья жителей района за счет привлечения регулярным занятием физкультурой и спортом;</w:t>
            </w:r>
          </w:p>
          <w:p w:rsidR="00095FC0" w:rsidRPr="00B96E2F" w:rsidRDefault="00095FC0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массовой физической культуры и спорта, совершенствование системы подготовки спортсменов высокого класса, проведение различных соревнований;</w:t>
            </w:r>
          </w:p>
          <w:p w:rsidR="00095FC0" w:rsidRPr="00B96E2F" w:rsidRDefault="00095FC0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пропаганда физической культуры и спорта, здорового образа жизни;</w:t>
            </w:r>
          </w:p>
          <w:p w:rsidR="00095FC0" w:rsidRPr="00B96E2F" w:rsidRDefault="00095FC0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укрепление материальной базы для занятий физической культурой и спортом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жилищного строительства»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подготовка проектов межевания для развития территорий;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корректировка  генерального плана пгт Тужа;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изготовление генеральных планов сельских поселений;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жилищного строительства в районе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«Комплексная программа модернизации и реформирования жилищно-коммунального хозяйства» на 2020-2025 годы</w:t>
            </w:r>
          </w:p>
          <w:p w:rsidR="00852D7E" w:rsidRPr="00B96E2F" w:rsidRDefault="00852D7E" w:rsidP="00FB6E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строительство тепловых сетей и ликвидация мало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мощных котельных;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перевод котельных на местные виды топлива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(дрова и опил);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увеличение мощности котельных;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- замена устаревших котлов, выработавших свой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ресурс, на новые, более экономичные;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прокладка новых водопроводных сетей;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строительство напорного коллектора на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канализационных сетях ЦРБ;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приведение мощности очистных сооружений в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соответствие с фактически принимаемыми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объемами стоков;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замена и капитальный ремонт внутренних инженерных сетей.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«Энергоснабжение и повышение энергетической эффективности» на 2021-2025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снижение затрат на приобретение топливо-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энергетических ресурсов;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нормирование и установление обоснованных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лимитов потребления энергетических ресурсов;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проведение комплекса организационно - правовых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мероприятий по управлению энергосбережением,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создание системы показателей, характеризующих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энергетическую эффективность;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требований энергетической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эффективности зданий, строений, сооружений в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процессе строительства, реконструкции и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капитального ремонта и в процессе их эксплуатации;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обязательное заключение энергосервисных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договоров (контрактов) и договоров купли-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продажи, поставки, передачи энергоресурсов,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включающих в себя условия энергосервисных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договоров (контрактов);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учета всего объема потребляемых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энергетических ресурсов;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организация ведения топливо - энергетических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балансов.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B96E2F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F" w:rsidRPr="00B96E2F" w:rsidRDefault="00B96E2F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F" w:rsidRPr="00B96E2F" w:rsidRDefault="00B96E2F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информационного общества»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F" w:rsidRPr="00B96E2F" w:rsidRDefault="00B96E2F" w:rsidP="00095F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делами администрации Тужинского муниципального района, </w:t>
            </w:r>
            <w:r w:rsidRPr="00B96E2F">
              <w:rPr>
                <w:sz w:val="24"/>
                <w:szCs w:val="24"/>
              </w:rPr>
              <w:t xml:space="preserve">Отдел по экономике и прогнозированию </w:t>
            </w:r>
            <w:r w:rsidRPr="00B96E2F">
              <w:rPr>
                <w:sz w:val="24"/>
                <w:szCs w:val="24"/>
              </w:rPr>
              <w:lastRenderedPageBreak/>
              <w:t>администрации  Тужинского муниципального района</w:t>
            </w:r>
          </w:p>
          <w:p w:rsidR="00B96E2F" w:rsidRPr="00B96E2F" w:rsidRDefault="00B96E2F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2F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повышение доступности и качества предоставления муниципальных услуг;</w:t>
            </w:r>
          </w:p>
          <w:p w:rsidR="00771348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межведомственного взаимодействия;</w:t>
            </w:r>
          </w:p>
          <w:p w:rsidR="00771348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поддержание в актуальном состоянии реестров муниципальных услуг, предоставляемых органами местного самоуправления;</w:t>
            </w:r>
          </w:p>
          <w:p w:rsidR="00771348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приведение сайта Тужинского муниципального района в соответствие с требованиями законодательства;</w:t>
            </w:r>
          </w:p>
          <w:p w:rsidR="00771348" w:rsidRPr="00B96E2F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муниципальной информационно-телекоммуникационной инфраструктуры, необходимой для информационного взаимодействия</w:t>
            </w:r>
          </w:p>
        </w:tc>
      </w:tr>
    </w:tbl>
    <w:p w:rsidR="00852D7E" w:rsidRDefault="00852D7E" w:rsidP="00FB6E29">
      <w:pPr>
        <w:autoSpaceDE w:val="0"/>
        <w:jc w:val="center"/>
      </w:pPr>
    </w:p>
    <w:p w:rsidR="00C434B0" w:rsidRDefault="00C434B0" w:rsidP="00FB6E2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Pr="00FB759C" w:rsidRDefault="00C434B0" w:rsidP="0006268F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sectPr w:rsidR="00A50F60" w:rsidRPr="00FB759C" w:rsidSect="0006268F">
      <w:pgSz w:w="16838" w:h="11905" w:orient="landscape"/>
      <w:pgMar w:top="992" w:right="851" w:bottom="709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846" w:rsidRDefault="009B7846" w:rsidP="006C6267">
      <w:r>
        <w:separator/>
      </w:r>
    </w:p>
  </w:endnote>
  <w:endnote w:type="continuationSeparator" w:id="1">
    <w:p w:rsidR="009B7846" w:rsidRDefault="009B7846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846" w:rsidRDefault="009B7846" w:rsidP="006C6267">
      <w:r>
        <w:separator/>
      </w:r>
    </w:p>
  </w:footnote>
  <w:footnote w:type="continuationSeparator" w:id="1">
    <w:p w:rsidR="009B7846" w:rsidRDefault="009B7846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474"/>
    <w:rsid w:val="00055BC6"/>
    <w:rsid w:val="000573C9"/>
    <w:rsid w:val="000607A4"/>
    <w:rsid w:val="0006268F"/>
    <w:rsid w:val="0006354A"/>
    <w:rsid w:val="00064064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5FC0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0F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0744"/>
    <w:rsid w:val="000D17E9"/>
    <w:rsid w:val="000D2C77"/>
    <w:rsid w:val="000D3A7D"/>
    <w:rsid w:val="000D5AD5"/>
    <w:rsid w:val="000D6363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27D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3D12"/>
    <w:rsid w:val="001253F3"/>
    <w:rsid w:val="001301A9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BBE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3F4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4915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54D7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D62A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3C2C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6FFB"/>
    <w:rsid w:val="003A7461"/>
    <w:rsid w:val="003B1B3E"/>
    <w:rsid w:val="003B1F0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390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064E9"/>
    <w:rsid w:val="0060749A"/>
    <w:rsid w:val="0061223D"/>
    <w:rsid w:val="0061362B"/>
    <w:rsid w:val="00613697"/>
    <w:rsid w:val="00613768"/>
    <w:rsid w:val="0061380C"/>
    <w:rsid w:val="00614166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39D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0927"/>
    <w:rsid w:val="006F2476"/>
    <w:rsid w:val="006F296E"/>
    <w:rsid w:val="006F2C4D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B2C"/>
    <w:rsid w:val="00727C18"/>
    <w:rsid w:val="0073167E"/>
    <w:rsid w:val="00733D5E"/>
    <w:rsid w:val="00734D53"/>
    <w:rsid w:val="0073508D"/>
    <w:rsid w:val="0073521A"/>
    <w:rsid w:val="007359BF"/>
    <w:rsid w:val="00736517"/>
    <w:rsid w:val="0073772A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1348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78F7"/>
    <w:rsid w:val="007C0093"/>
    <w:rsid w:val="007C0928"/>
    <w:rsid w:val="007C1D17"/>
    <w:rsid w:val="007C27B4"/>
    <w:rsid w:val="007C284E"/>
    <w:rsid w:val="007C41E1"/>
    <w:rsid w:val="007C4290"/>
    <w:rsid w:val="007C45BF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2D7E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68F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7846"/>
    <w:rsid w:val="009C00E7"/>
    <w:rsid w:val="009C0CF8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072F4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3D1F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1720"/>
    <w:rsid w:val="00AB2187"/>
    <w:rsid w:val="00AB319B"/>
    <w:rsid w:val="00AB3687"/>
    <w:rsid w:val="00AB65F0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07DF6"/>
    <w:rsid w:val="00B10114"/>
    <w:rsid w:val="00B1114C"/>
    <w:rsid w:val="00B12DBB"/>
    <w:rsid w:val="00B1449E"/>
    <w:rsid w:val="00B14991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C00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96E2F"/>
    <w:rsid w:val="00BA0475"/>
    <w:rsid w:val="00BA047D"/>
    <w:rsid w:val="00BA0C0C"/>
    <w:rsid w:val="00BA338A"/>
    <w:rsid w:val="00BA5BCC"/>
    <w:rsid w:val="00BA7073"/>
    <w:rsid w:val="00BB03B7"/>
    <w:rsid w:val="00BB0A89"/>
    <w:rsid w:val="00BB1C22"/>
    <w:rsid w:val="00BB2ABD"/>
    <w:rsid w:val="00BB4AA5"/>
    <w:rsid w:val="00BB5567"/>
    <w:rsid w:val="00BB5BB5"/>
    <w:rsid w:val="00BB6D18"/>
    <w:rsid w:val="00BB70FA"/>
    <w:rsid w:val="00BC0284"/>
    <w:rsid w:val="00BC05C3"/>
    <w:rsid w:val="00BC0C55"/>
    <w:rsid w:val="00BC1BA9"/>
    <w:rsid w:val="00BC34D7"/>
    <w:rsid w:val="00BC368E"/>
    <w:rsid w:val="00BC42A8"/>
    <w:rsid w:val="00BC526B"/>
    <w:rsid w:val="00BC5851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1D97"/>
    <w:rsid w:val="00BF45B2"/>
    <w:rsid w:val="00BF46E9"/>
    <w:rsid w:val="00C02113"/>
    <w:rsid w:val="00C0260C"/>
    <w:rsid w:val="00C0379F"/>
    <w:rsid w:val="00C03BBB"/>
    <w:rsid w:val="00C0420D"/>
    <w:rsid w:val="00C0449C"/>
    <w:rsid w:val="00C053CF"/>
    <w:rsid w:val="00C0610B"/>
    <w:rsid w:val="00C06F0D"/>
    <w:rsid w:val="00C07D00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34B0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013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A7D85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C78DB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7FF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16A61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03"/>
    <w:rsid w:val="00D767A8"/>
    <w:rsid w:val="00D77296"/>
    <w:rsid w:val="00D7779D"/>
    <w:rsid w:val="00D80006"/>
    <w:rsid w:val="00D814D1"/>
    <w:rsid w:val="00D820D4"/>
    <w:rsid w:val="00D826DC"/>
    <w:rsid w:val="00D83265"/>
    <w:rsid w:val="00D834C6"/>
    <w:rsid w:val="00D83C49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3490"/>
    <w:rsid w:val="00E54FFB"/>
    <w:rsid w:val="00E61783"/>
    <w:rsid w:val="00E61827"/>
    <w:rsid w:val="00E62998"/>
    <w:rsid w:val="00E62C97"/>
    <w:rsid w:val="00E638A2"/>
    <w:rsid w:val="00E64952"/>
    <w:rsid w:val="00E65D3D"/>
    <w:rsid w:val="00E6629F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4537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D00BE"/>
    <w:rsid w:val="00ED1948"/>
    <w:rsid w:val="00ED2E81"/>
    <w:rsid w:val="00ED397A"/>
    <w:rsid w:val="00ED40DB"/>
    <w:rsid w:val="00ED6039"/>
    <w:rsid w:val="00ED706C"/>
    <w:rsid w:val="00EE054E"/>
    <w:rsid w:val="00EE320F"/>
    <w:rsid w:val="00EE3489"/>
    <w:rsid w:val="00EE3B99"/>
    <w:rsid w:val="00EE42F5"/>
    <w:rsid w:val="00EE4697"/>
    <w:rsid w:val="00EE63AB"/>
    <w:rsid w:val="00EE7997"/>
    <w:rsid w:val="00EE7B6A"/>
    <w:rsid w:val="00EF0CB4"/>
    <w:rsid w:val="00EF52DF"/>
    <w:rsid w:val="00EF6871"/>
    <w:rsid w:val="00EF6BAE"/>
    <w:rsid w:val="00EF7486"/>
    <w:rsid w:val="00EF77EC"/>
    <w:rsid w:val="00EF7DD0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5550"/>
    <w:rsid w:val="00F75AEA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6E29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paragraph" w:styleId="ad">
    <w:name w:val="No Spacing"/>
    <w:qFormat/>
    <w:rsid w:val="00852D7E"/>
    <w:pPr>
      <w:suppressAutoHyphens/>
    </w:pPr>
    <w:rPr>
      <w:rFonts w:eastAsia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2030-CB18-48E6-AC04-D61EF201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9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Тужинский МФПМП</cp:lastModifiedBy>
  <cp:revision>130</cp:revision>
  <cp:lastPrinted>2020-05-27T10:55:00Z</cp:lastPrinted>
  <dcterms:created xsi:type="dcterms:W3CDTF">2017-12-28T13:19:00Z</dcterms:created>
  <dcterms:modified xsi:type="dcterms:W3CDTF">2020-05-27T11:34:00Z</dcterms:modified>
</cp:coreProperties>
</file>